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B5" w:rsidRDefault="007F7EB5">
      <w:pPr>
        <w:pStyle w:val="Standard"/>
      </w:pPr>
      <w:bookmarkStart w:id="0" w:name="_GoBack"/>
      <w:bookmarkEnd w:id="0"/>
    </w:p>
    <w:p w:rsidR="00000000" w:rsidRDefault="00AB1A9B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7F7EB5" w:rsidRDefault="007F7EB5">
      <w:pPr>
        <w:pStyle w:val="Standard"/>
      </w:pPr>
    </w:p>
    <w:p w:rsidR="00000000" w:rsidRDefault="00AB1A9B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7F7EB5" w:rsidRDefault="00AB1A9B">
      <w:pPr>
        <w:pStyle w:val="10"/>
        <w:spacing w:after="283"/>
        <w:rPr>
          <w:color w:val="FF0000"/>
        </w:rPr>
      </w:pPr>
      <w:r>
        <w:rPr>
          <w:color w:val="FF0000"/>
        </w:rPr>
        <w:lastRenderedPageBreak/>
        <w:t>Рекомендации по исключению факторов риска для профилактики осложнений беременности</w:t>
      </w:r>
    </w:p>
    <w:p w:rsidR="007F7EB5" w:rsidRDefault="00AB1A9B">
      <w:pPr>
        <w:pStyle w:val="Textbody"/>
        <w:spacing w:after="283"/>
      </w:pPr>
      <w:r>
        <w:t xml:space="preserve">Рекомендовано информировать пациентку, планирующую беременность (на прегравидарном </w:t>
      </w:r>
      <w:r>
        <w:t>этапе), и беременную пациентку о необходимости нормализации массы тела на прегравидарном этапе и правильной прибавке массы тела во время беременности в зависимости от исходного ИМТ с целью профилактики акушерских и перинатальных осложнений. Как избыточная,</w:t>
      </w:r>
      <w:r>
        <w:t xml:space="preserve">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 &gt;= 30 кг/м2) составляют группу высокого риска перинатальных осложнений: выкидыша, ГСД, гипертенз</w:t>
      </w:r>
      <w:r>
        <w:t>ивных расстройств, ПР, оперативного родоразрешения, антенатальной и интранатальной гибели плода, ТЭО. Беременные с ИМТ &lt;= 18,5 кг/м2 составляют группу высокого риска ЗРП.</w:t>
      </w:r>
    </w:p>
    <w:p w:rsidR="007F7EB5" w:rsidRDefault="00AB1A9B">
      <w:pPr>
        <w:pStyle w:val="Textbody"/>
        <w:spacing w:after="283"/>
      </w:pPr>
      <w:r>
        <w:t>Рекомендовано информировать беременную пациентку о необходимости отказа от работы, св</w:t>
      </w:r>
      <w:r>
        <w:t>язанной с длительным стоянием или с излишней физической нагрузкой, работы в ночное время и работы, вызывающей усталость, с целью профилактики акушерских и перинатальных осложнений. Данные виды работ ассоциированы с повышенным риском ПР, гипертензии, ПЭ и З</w:t>
      </w:r>
      <w:r>
        <w:t>РП.</w:t>
      </w:r>
    </w:p>
    <w:p w:rsidR="007F7EB5" w:rsidRDefault="00AB1A9B">
      <w:pPr>
        <w:pStyle w:val="Textbody"/>
        <w:spacing w:after="283"/>
      </w:pPr>
      <w:r>
        <w:t>Рекомендовано информировать пациентку, планирующую беременность (на прегравидарном этапе), и беременную пациентку о необходимости отказа от работы, связанной с воздействием рентгеновского излучения, с целью профилактики акушерских и перинатальных ослож</w:t>
      </w:r>
      <w:r>
        <w:t>нений.</w:t>
      </w:r>
    </w:p>
    <w:p w:rsidR="007F7EB5" w:rsidRDefault="00AB1A9B">
      <w:pPr>
        <w:pStyle w:val="Textbody"/>
        <w:spacing w:after="283"/>
      </w:pPr>
      <w:r>
        <w:t>Рекомендовано информировать беременную пациентку о пользе регулярной умеренной физической нагрузки (20-30 минут в день) с целью профилактики акушерских и перинатальных осложнений. Физические упражнения, не сопряженные с избыточной физической нагрузк</w:t>
      </w:r>
      <w:r>
        <w:t>ой или возможной травматизацией женщины, не увеличивают риск ПР и нарушения развития детей.</w:t>
      </w:r>
    </w:p>
    <w:p w:rsidR="007F7EB5" w:rsidRDefault="00AB1A9B">
      <w:pPr>
        <w:pStyle w:val="Textbody"/>
        <w:spacing w:after="283"/>
      </w:pPr>
      <w:r>
        <w:t>Рекомендовано информировать беременную пациентку о необходимости избегания физических упражнений, которые могут привести к травме живота, падениям, стрессу (наприме</w:t>
      </w:r>
      <w:r>
        <w:t>р, контактные виды спорта, такие как борьба, виды спорта с ракеткой и мячом, подводные погружения) с целью профилактики акушерских и перинатальных осложнений </w:t>
      </w:r>
    </w:p>
    <w:p w:rsidR="007F7EB5" w:rsidRDefault="00AB1A9B">
      <w:pPr>
        <w:pStyle w:val="Textbody"/>
        <w:spacing w:after="283"/>
      </w:pPr>
      <w:r>
        <w:t> Рекомендовано информировать беременную пациентку, планирующую длительный авиаперелет, о необходи</w:t>
      </w:r>
      <w:r>
        <w:t>мости мер профилактики ТЭО, таких как ходьба по салону самолета, обильное питье, исключение алкоголя и кофеина и ношение компрессионного трикотажа на время полета. Авиаперелеты увеличивают риск ТЭО, который составляет 1/400-1/10000 случаев, вне зависимости</w:t>
      </w:r>
      <w:r>
        <w:t xml:space="preserve"> от наличия беременности. Так как часто имеют место бессимптомные ТЭО, этот риск может быть еще выше (примерно в 10 раз).</w:t>
      </w:r>
    </w:p>
    <w:p w:rsidR="007F7EB5" w:rsidRDefault="00AB1A9B">
      <w:pPr>
        <w:pStyle w:val="Textbody"/>
        <w:spacing w:after="283"/>
      </w:pPr>
      <w:r>
        <w:lastRenderedPageBreak/>
        <w:t>Рекомендовано информировать беременную пациентку о правильном использовании ремня безопасности в автомобиле, так как правильное исполь</w:t>
      </w:r>
      <w:r>
        <w:t>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трехточечного ремня, где первый ремень протягивается под животом по бедрам, второй</w:t>
      </w:r>
      <w:r>
        <w:t xml:space="preserve"> ремень – через плечи, третий ремень – над животом между молочными железами .</w:t>
      </w:r>
    </w:p>
    <w:p w:rsidR="007F7EB5" w:rsidRDefault="00AB1A9B">
      <w:pPr>
        <w:pStyle w:val="Textbody"/>
        <w:spacing w:after="283"/>
      </w:pPr>
      <w:r>
        <w:t> Рекомендовано информировать пациентку, планирующую беременность (на прегравидарном этапе), и беременную пациентку о правилах здорового образа жизни, направленного на снижение во</w:t>
      </w:r>
      <w:r>
        <w:t>здействия на организм вредных факторов окружающей среды (поллютантов) с целью профилактики акушерских и перинатальных осложнений. Выявлен повышенный риск невынашивания беременности, ПР, гестационной артериальной гипертензии и других осложнений беременности</w:t>
      </w:r>
      <w:r>
        <w:t xml:space="preserve"> вследствие воздействия поллютантов, содержащихся в атмосферном воздухе, воде и продуктах питания (например, тяжелых металлов – мышьяка, свинца, и др. органических соединений – бисфенола A, и др.).</w:t>
      </w:r>
    </w:p>
    <w:p w:rsidR="007F7EB5" w:rsidRDefault="00AB1A9B">
      <w:pPr>
        <w:pStyle w:val="Textbody"/>
        <w:spacing w:after="283"/>
      </w:pPr>
      <w:r>
        <w:t>Рекомендовано информировать пациентку, планирующую беремен</w:t>
      </w:r>
      <w:r>
        <w:t>ность (на прегравидарном этапе), и беременную пациентку о необходимости отказа от курения с целью профилактики акушерских и перинатальных осложнений. Курение во время беременности ассоциировано с такими осложнениями как ЗРП, ПР, предлежание плаценты, прежд</w:t>
      </w:r>
      <w:r>
        <w:t>евременная отслойка нормально расположенной плаценты (ПОНРП), гипотиреоз у матери, преждевременное излитие околоплодных вод , низкая масса тела при рождении, перинатальная смертность и эктопическая беременность . Примерно 5-8% ПР, 13-19% родов в срок ребен</w:t>
      </w:r>
      <w:r>
        <w:t>ком с низкой массой тела, 23-34% случаев внезапной детской смерти и 5-7% смертей в детском возрасте по причинам, связанным с патологическим течением пренатального периода, могут быть ассоциированы с курением матери во время беременности. Дети, рожденные от</w:t>
      </w:r>
      <w:r>
        <w:t xml:space="preserve"> курящих матерей, имеют повышенный риск заболеваемости бронхиальной астмой, кишечными коликами и ожирением.</w:t>
      </w:r>
    </w:p>
    <w:p w:rsidR="007F7EB5" w:rsidRDefault="00AB1A9B">
      <w:pPr>
        <w:pStyle w:val="Textbody"/>
        <w:spacing w:after="283"/>
      </w:pPr>
      <w:r>
        <w:t>Рекомендовано информировать пациентку, планирующую беременность (на прегравидарном этапе), и беременную пациентку о необходимости отказа от приема а</w:t>
      </w:r>
      <w:r>
        <w:t>лкоголя с целью профилактики акушерских и перинатальных осложнений. 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о негативном</w:t>
      </w:r>
      <w:r>
        <w:t xml:space="preserve"> влиянии алкоголя на течение беременности вне зависимости от принимаемой дозы алкоголя, например алкогольный синдром плода и задержка психомоторного развития.</w:t>
      </w:r>
    </w:p>
    <w:p w:rsidR="007F7EB5" w:rsidRDefault="00AB1A9B">
      <w:pPr>
        <w:pStyle w:val="Textbody"/>
        <w:spacing w:after="283"/>
      </w:pPr>
      <w:r>
        <w:t>Рекомендовано информировать пациентку, планирующую беременность (на прегравидарном этапе), и бере</w:t>
      </w:r>
      <w:r>
        <w:t xml:space="preserve">менную пациентку о необходимости правильного питания, в частности отказа от вегетарианства и снижения потребления кофеина с целью профилактики акушерских и перинатальных осложнений. Вегетарианство во </w:t>
      </w:r>
      <w:r>
        <w:lastRenderedPageBreak/>
        <w:t>время беременности увеличивает риск ЗРП. Большое количес</w:t>
      </w:r>
      <w:r>
        <w:t>тво кофеина (более 300 мг/сутки) увеличивает риск прерывания беременности и рождения маловесных детей .</w:t>
      </w:r>
    </w:p>
    <w:p w:rsidR="007F7EB5" w:rsidRDefault="00AB1A9B">
      <w:pPr>
        <w:pStyle w:val="Textbody"/>
        <w:spacing w:after="283"/>
      </w:pPr>
      <w:r>
        <w:t>Рекомендовано информировать пациентку, планирующую беременность (на прегравидарном этапе), и беременную пациентку о необходимости правильного питания, в</w:t>
      </w:r>
      <w:r>
        <w:t xml:space="preserve"> частности отказа от потребления рыбы, богатой метил ртутью,  снижения потребления пищи, богатой витамином A (например, говяжьей, куриной утиной печени и продуктов из нее) и потребления пищи с достаточной калорийностью и содержанием белка, витаминов и мине</w:t>
      </w:r>
      <w:r>
        <w:t>ральных веществ с целью профилактики акушерских и перинатальных осложнений. Большое потребление рыбы, богатой метил ртутью (например, тунец, акула, рыба-меч, макрель) может вызвать нарушение развития плода. Здоровое питание во время беременности характериз</w:t>
      </w:r>
      <w:r>
        <w:t>уется достаточной калорийностью и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</w:t>
      </w:r>
    </w:p>
    <w:p w:rsidR="007F7EB5" w:rsidRDefault="00AB1A9B">
      <w:pPr>
        <w:pStyle w:val="Textbody"/>
        <w:spacing w:after="283"/>
      </w:pPr>
      <w:r>
        <w:t>Р</w:t>
      </w:r>
      <w:r>
        <w:t>екомендовано информировать пациентку, планирующую беременность (на прегравидарном этапе), и беременную пациентку о необходимости избегать потребление непастеризованного молока, созревших мягких сыров, паштета и плохо термически обработанных мяса и яиц, так</w:t>
      </w:r>
      <w:r>
        <w:t xml:space="preserve"> как эти продукты являются источниками листериоза и сальмонеллеза. Самыми частыми инфекциями, передающимися с пищей, являются листериоз и сальмонеллез. Заболеваемость листериозом беременных женщин выше (12/100000), чем в целом по популяции (0,7/100000).</w:t>
      </w:r>
    </w:p>
    <w:p w:rsidR="007F7EB5" w:rsidRDefault="00AB1A9B">
      <w:pPr>
        <w:pStyle w:val="Textbody"/>
        <w:spacing w:after="283"/>
      </w:pPr>
      <w:r>
        <w:t>Ре</w:t>
      </w:r>
      <w:r>
        <w:t>комендовано проводить оценку факторов риска осложнений беременности с целью выявления групп риска и своевременной профилактики акушерских и перинатальных осложнений. Учет факторов риска акушерских и перинатальных осложнений необходимо проводить в соответст</w:t>
      </w:r>
      <w:r>
        <w:t>вие с действующими клиническими рекомендациями по соответствующим заболеваниям (состояниям) (возможно с использованием автоматизированных информационных систем).</w:t>
      </w:r>
    </w:p>
    <w:p w:rsidR="00000000" w:rsidRDefault="00AB1A9B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7F7EB5" w:rsidRDefault="007F7EB5">
      <w:pPr>
        <w:pStyle w:val="Firstlineindent"/>
      </w:pPr>
    </w:p>
    <w:sectPr w:rsidR="007F7EB5">
      <w:type w:val="continuous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9B" w:rsidRDefault="00AB1A9B">
      <w:r>
        <w:separator/>
      </w:r>
    </w:p>
  </w:endnote>
  <w:endnote w:type="continuationSeparator" w:id="0">
    <w:p w:rsidR="00AB1A9B" w:rsidRDefault="00AB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B2" w:rsidRDefault="00AB1A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9B" w:rsidRDefault="00AB1A9B">
      <w:r>
        <w:rPr>
          <w:color w:val="000000"/>
        </w:rPr>
        <w:separator/>
      </w:r>
    </w:p>
  </w:footnote>
  <w:footnote w:type="continuationSeparator" w:id="0">
    <w:p w:rsidR="00AB1A9B" w:rsidRDefault="00AB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B2" w:rsidRDefault="00AB1A9B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E7E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8C"/>
    <w:multiLevelType w:val="multilevel"/>
    <w:tmpl w:val="5BE4C76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" w15:restartNumberingAfterBreak="0">
    <w:nsid w:val="0B6420C2"/>
    <w:multiLevelType w:val="multilevel"/>
    <w:tmpl w:val="B4A835C8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0C611B2C"/>
    <w:multiLevelType w:val="multilevel"/>
    <w:tmpl w:val="2E1C30D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" w15:restartNumberingAfterBreak="0">
    <w:nsid w:val="0CEB3A4D"/>
    <w:multiLevelType w:val="multilevel"/>
    <w:tmpl w:val="CE4A7526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" w15:restartNumberingAfterBreak="0">
    <w:nsid w:val="0F4212E2"/>
    <w:multiLevelType w:val="multilevel"/>
    <w:tmpl w:val="4FACCBA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5" w15:restartNumberingAfterBreak="0">
    <w:nsid w:val="111C0891"/>
    <w:multiLevelType w:val="multilevel"/>
    <w:tmpl w:val="AAF86A3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6" w15:restartNumberingAfterBreak="0">
    <w:nsid w:val="1CFA5FBD"/>
    <w:multiLevelType w:val="multilevel"/>
    <w:tmpl w:val="1DAA4C4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347C2BBE"/>
    <w:multiLevelType w:val="multilevel"/>
    <w:tmpl w:val="AD6A3956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8" w15:restartNumberingAfterBreak="0">
    <w:nsid w:val="4C7A3A6B"/>
    <w:multiLevelType w:val="multilevel"/>
    <w:tmpl w:val="BB149C0E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9" w15:restartNumberingAfterBreak="0">
    <w:nsid w:val="5062083D"/>
    <w:multiLevelType w:val="multilevel"/>
    <w:tmpl w:val="96F01DB0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5C94262"/>
    <w:multiLevelType w:val="multilevel"/>
    <w:tmpl w:val="E33ADE84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1" w15:restartNumberingAfterBreak="0">
    <w:nsid w:val="6B4223B6"/>
    <w:multiLevelType w:val="multilevel"/>
    <w:tmpl w:val="91120B2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2" w15:restartNumberingAfterBreak="0">
    <w:nsid w:val="7F343F3A"/>
    <w:multiLevelType w:val="multilevel"/>
    <w:tmpl w:val="BFD28550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F7EB5"/>
    <w:rsid w:val="007E7E41"/>
    <w:rsid w:val="007F7EB5"/>
    <w:rsid w:val="00A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AC049-E845-4258-A3F5-973F057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2025-02-19T06:55:00Z</dcterms:created>
  <dcterms:modified xsi:type="dcterms:W3CDTF">2025-02-19T06:55:00Z</dcterms:modified>
</cp:coreProperties>
</file>