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3D" w:rsidRDefault="00FE033D">
      <w:pPr>
        <w:pStyle w:val="Standard"/>
        <w:rPr>
          <w:rFonts w:ascii="sans-serif" w:hAnsi="sans-serif"/>
          <w:b/>
          <w:bCs/>
          <w:color w:val="FF0000"/>
          <w:sz w:val="34"/>
          <w:szCs w:val="20"/>
        </w:rPr>
      </w:pPr>
      <w:bookmarkStart w:id="0" w:name="_GoBack"/>
      <w:bookmarkEnd w:id="0"/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721D67">
      <w:pPr>
        <w:pStyle w:val="Standard"/>
        <w:rPr>
          <w:rFonts w:ascii="Noto Sans Cypriot" w:hAnsi="Noto Sans Cypriot"/>
          <w:sz w:val="20"/>
          <w:szCs w:val="20"/>
        </w:rPr>
      </w:pPr>
      <w:bookmarkStart w:id="1" w:name="page3R_mcid0"/>
      <w:bookmarkEnd w:id="1"/>
      <w:r>
        <w:rPr>
          <w:rFonts w:ascii="sans-serif" w:hAnsi="sans-serif"/>
          <w:b/>
          <w:bCs/>
          <w:color w:val="FF0000"/>
          <w:sz w:val="34"/>
          <w:szCs w:val="20"/>
        </w:rPr>
        <w:t>Необходимые исследования во время беременности</w:t>
      </w:r>
      <w:bookmarkStart w:id="2" w:name="page3R_mcid2"/>
      <w:bookmarkStart w:id="3" w:name="page3R_mcid3"/>
      <w:bookmarkStart w:id="4" w:name="page3R_mcid1"/>
      <w:bookmarkEnd w:id="2"/>
      <w:bookmarkEnd w:id="3"/>
      <w:bookmarkEnd w:id="4"/>
      <w:r>
        <w:rPr>
          <w:rFonts w:ascii="sans-serif" w:hAnsi="sans-serif"/>
          <w:b/>
          <w:bCs/>
          <w:color w:val="FF0000"/>
          <w:sz w:val="34"/>
          <w:szCs w:val="20"/>
        </w:rPr>
        <w:br/>
      </w:r>
      <w:r>
        <w:rPr>
          <w:rFonts w:ascii="sans-serif" w:hAnsi="sans-serif"/>
          <w:b/>
          <w:bCs/>
          <w:color w:val="FF0000"/>
          <w:szCs w:val="28"/>
        </w:rPr>
        <w:t>I ТРИМЕСТР (1 – 13 НЕДЕЛЯ)</w:t>
      </w:r>
    </w:p>
    <w:p w:rsidR="00FE033D" w:rsidRDefault="00721D67">
      <w:pPr>
        <w:pStyle w:val="Standard"/>
        <w:jc w:val="left"/>
        <w:rPr>
          <w:rFonts w:ascii="Noto Sans Cypriot" w:hAnsi="Noto Sans Cypriot"/>
          <w:sz w:val="20"/>
          <w:szCs w:val="20"/>
        </w:rPr>
      </w:pPr>
      <w:r>
        <w:rPr>
          <w:rFonts w:ascii="sans-serif" w:hAnsi="sans-serif"/>
          <w:color w:val="000000"/>
          <w:sz w:val="24"/>
        </w:rPr>
        <w:t>Посещение женской консультации для своевременной постановки на учет</w:t>
      </w:r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 xml:space="preserve">В этом триместре ходить к </w:t>
      </w:r>
      <w:r>
        <w:rPr>
          <w:rFonts w:ascii="sans-serif" w:hAnsi="sans-serif"/>
          <w:color w:val="000000"/>
          <w:sz w:val="24"/>
        </w:rPr>
        <w:t>акушеру-гинекологу нужно ежемесячно.</w:t>
      </w:r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Специалист осмотрит вас, подтвердит наступление беременности. Акушер-гинеколог расспросит о состоянии здоровья (вашего и родственников), узнает, какой вы ведете образ жизни, проведет антропометрию (измерит рост, вес, ра</w:t>
      </w:r>
      <w:r>
        <w:rPr>
          <w:rFonts w:ascii="sans-serif" w:hAnsi="sans-serif"/>
          <w:color w:val="000000"/>
          <w:sz w:val="24"/>
        </w:rPr>
        <w:t>змер таза, определит индекс массы тела).</w:t>
      </w:r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Направлений на анализы будет немало. Отнеситесь к ним серьезно. Каждое обследование —важный шаг к благополучному рождению здорового ребенка. УЗИ поможет понять, все ли</w:t>
      </w:r>
      <w:r>
        <w:rPr>
          <w:rFonts w:ascii="sans-serif" w:hAnsi="sans-serif"/>
          <w:color w:val="FF0000"/>
          <w:sz w:val="34"/>
        </w:rPr>
        <w:t xml:space="preserve"> </w:t>
      </w:r>
      <w:r>
        <w:rPr>
          <w:rFonts w:ascii="sans-serif" w:hAnsi="sans-serif"/>
          <w:color w:val="000000"/>
          <w:sz w:val="24"/>
        </w:rPr>
        <w:t>хорошо с плодом, позволит установить факт маточ</w:t>
      </w:r>
      <w:r>
        <w:rPr>
          <w:rFonts w:ascii="sans-serif" w:hAnsi="sans-serif"/>
          <w:color w:val="000000"/>
          <w:sz w:val="24"/>
        </w:rPr>
        <w:t>ной беременности, наличие эмбриона, а иногда и увидеть, как бьется крошечное сердечко.</w:t>
      </w:r>
      <w:r>
        <w:rPr>
          <w:rFonts w:ascii="sans-serif" w:hAnsi="sans-serif"/>
          <w:color w:val="FF0000"/>
          <w:sz w:val="34"/>
          <w:szCs w:val="20"/>
        </w:rPr>
        <w:br/>
      </w:r>
      <w:bookmarkStart w:id="5" w:name="page3R_mcid5"/>
      <w:bookmarkEnd w:id="5"/>
      <w:r>
        <w:rPr>
          <w:rFonts w:ascii="sans-serif" w:hAnsi="sans-serif"/>
          <w:color w:val="FF0000"/>
          <w:sz w:val="34"/>
          <w:szCs w:val="20"/>
        </w:rPr>
        <w:br/>
      </w:r>
      <w:r>
        <w:rPr>
          <w:rFonts w:ascii="sans-serif" w:hAnsi="sans-serif"/>
          <w:color w:val="000000"/>
          <w:sz w:val="24"/>
        </w:rPr>
        <w:t xml:space="preserve">Лабораторная диагностика: </w:t>
      </w:r>
      <w:r>
        <w:rPr>
          <w:rFonts w:ascii="sans-serif" w:hAnsi="sans-serif"/>
          <w:color w:val="000000"/>
          <w:sz w:val="24"/>
        </w:rPr>
        <w:br/>
      </w:r>
      <w:bookmarkStart w:id="6" w:name="page3R_mcid6"/>
      <w:bookmarkEnd w:id="6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1. Общий анализ мочи</w:t>
      </w:r>
      <w:bookmarkStart w:id="7" w:name="page3R_mcid7"/>
      <w:bookmarkEnd w:id="7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2.Клинический анализ крови</w:t>
      </w:r>
      <w:bookmarkStart w:id="8" w:name="page3R_mcid8"/>
      <w:bookmarkEnd w:id="8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3. Анализ крови на группу крови и резус-фактор</w:t>
      </w:r>
      <w:bookmarkStart w:id="9" w:name="page3R_mcid9"/>
      <w:bookmarkEnd w:id="9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4. Гинекологический мазок на флору и онкоцито</w:t>
      </w:r>
      <w:r>
        <w:rPr>
          <w:rFonts w:ascii="sans-serif" w:hAnsi="sans-serif"/>
          <w:color w:val="000000"/>
          <w:sz w:val="24"/>
        </w:rPr>
        <w:t>логию из шейки матки</w:t>
      </w:r>
      <w:bookmarkStart w:id="10" w:name="page3R_mcid10"/>
      <w:bookmarkEnd w:id="10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5. Анализ крови на ВИЧ, гепатиты В и С, сифилис</w:t>
      </w:r>
      <w:bookmarkStart w:id="11" w:name="page3R_mcid11"/>
      <w:bookmarkEnd w:id="11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6. Анализ крови на TORCH-инфекции</w:t>
      </w:r>
      <w:bookmarkStart w:id="12" w:name="page3R_mcid12"/>
      <w:bookmarkEnd w:id="12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7. Коагулограмма</w:t>
      </w:r>
      <w:bookmarkStart w:id="13" w:name="page3R_mcid13"/>
      <w:bookmarkEnd w:id="13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8. Биохимический анализ крови</w:t>
      </w:r>
      <w:bookmarkStart w:id="14" w:name="page3R_mcid14"/>
      <w:bookmarkEnd w:id="14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9. Анализ крови на ТТГ</w:t>
      </w:r>
      <w:bookmarkStart w:id="15" w:name="page3R_mcid15"/>
      <w:bookmarkEnd w:id="15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10. Определение глюкозы венозной крови</w:t>
      </w:r>
      <w:bookmarkStart w:id="16" w:name="page3R_mcid16"/>
      <w:bookmarkEnd w:id="16"/>
      <w:r>
        <w:rPr>
          <w:rFonts w:ascii="sans-serif" w:hAnsi="sans-serif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11. ЭКГ</w:t>
      </w:r>
      <w:bookmarkStart w:id="17" w:name="page3R_mcid17"/>
      <w:bookmarkEnd w:id="17"/>
      <w:r>
        <w:rPr>
          <w:rFonts w:ascii="sans-serif" w:hAnsi="sans-serif"/>
          <w:color w:val="FF0000"/>
          <w:sz w:val="34"/>
          <w:szCs w:val="20"/>
        </w:rPr>
        <w:br/>
      </w:r>
      <w:r>
        <w:rPr>
          <w:rFonts w:ascii="sans-serif" w:hAnsi="sans-serif"/>
          <w:color w:val="000000"/>
          <w:sz w:val="24"/>
        </w:rPr>
        <w:t>консультации узкопрофильных специали</w:t>
      </w:r>
      <w:r>
        <w:rPr>
          <w:rFonts w:ascii="sans-serif" w:hAnsi="sans-serif"/>
          <w:color w:val="000000"/>
          <w:sz w:val="24"/>
        </w:rPr>
        <w:t xml:space="preserve">стов:  </w:t>
      </w:r>
    </w:p>
    <w:p w:rsidR="00FE033D" w:rsidRDefault="00721D67">
      <w:pPr>
        <w:pStyle w:val="Standard"/>
        <w:jc w:val="left"/>
        <w:rPr>
          <w:rFonts w:ascii="Noto Sans Cypriot" w:hAnsi="Noto Sans Cypriot"/>
          <w:sz w:val="20"/>
          <w:szCs w:val="20"/>
        </w:rPr>
      </w:pPr>
      <w:r>
        <w:rPr>
          <w:rFonts w:ascii="sans-serif" w:hAnsi="sans-serif"/>
          <w:color w:val="000000"/>
          <w:sz w:val="24"/>
        </w:rPr>
        <w:t>терапевт, офтальмолог, оториноларинголог, стоматолог, психолог.</w:t>
      </w:r>
      <w:r>
        <w:rPr>
          <w:rFonts w:ascii="sans-serif" w:hAnsi="sans-serif"/>
          <w:b/>
          <w:bCs/>
          <w:color w:val="FF0000"/>
          <w:sz w:val="34"/>
          <w:szCs w:val="20"/>
        </w:rPr>
        <w:br/>
      </w:r>
      <w:bookmarkStart w:id="18" w:name="page3R_mcid18"/>
      <w:bookmarkEnd w:id="18"/>
    </w:p>
    <w:p w:rsidR="00FE033D" w:rsidRDefault="00721D67">
      <w:pPr>
        <w:pStyle w:val="Standard"/>
        <w:jc w:val="left"/>
        <w:rPr>
          <w:rFonts w:ascii="Noto Sans Cypriot" w:hAnsi="Noto Sans Cypriot"/>
          <w:color w:val="000000"/>
          <w:sz w:val="24"/>
        </w:rPr>
      </w:pPr>
      <w:bookmarkStart w:id="19" w:name="page30R_mcid0"/>
      <w:bookmarkEnd w:id="19"/>
      <w:r>
        <w:rPr>
          <w:rFonts w:ascii="sans-serif" w:hAnsi="sans-serif"/>
          <w:b/>
          <w:bCs/>
          <w:color w:val="FF0000"/>
          <w:sz w:val="24"/>
        </w:rPr>
        <w:t>Скрининг первого триместра</w:t>
      </w:r>
      <w:bookmarkStart w:id="20" w:name="page30R_mcid1"/>
      <w:bookmarkEnd w:id="20"/>
      <w:r>
        <w:rPr>
          <w:rFonts w:ascii="Noto Sans Cypriot" w:hAnsi="Noto Sans Cypriot"/>
          <w:b/>
          <w:bCs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На сроке 11-14 недель проводится:</w:t>
      </w:r>
      <w:bookmarkStart w:id="21" w:name="page30R_mcid2"/>
      <w:bookmarkEnd w:id="21"/>
      <w:r>
        <w:rPr>
          <w:rFonts w:ascii="Noto Sans Cypriot" w:hAnsi="Noto Sans Cypriot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1. Пренатальная диагностика (</w:t>
      </w:r>
      <w:bookmarkStart w:id="22" w:name="page30R_mcid3"/>
      <w:bookmarkEnd w:id="22"/>
      <w:r>
        <w:rPr>
          <w:rFonts w:ascii="sans-serif" w:hAnsi="sans-serif"/>
          <w:color w:val="000000"/>
          <w:sz w:val="24"/>
        </w:rPr>
        <w:t>анализ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крови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на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ХГЧ</w:t>
      </w:r>
      <w:bookmarkStart w:id="23" w:name="page30R_mcid4"/>
      <w:bookmarkEnd w:id="23"/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и РАРР-А)</w:t>
      </w:r>
      <w:bookmarkStart w:id="24" w:name="page30R_mcid5"/>
      <w:bookmarkEnd w:id="24"/>
      <w:r>
        <w:rPr>
          <w:rFonts w:ascii="Noto Sans Cypriot" w:hAnsi="Noto Sans Cypriot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2. Скрининговое УЗИ плода</w:t>
      </w:r>
      <w:bookmarkStart w:id="25" w:name="page30R_mcid6"/>
      <w:bookmarkEnd w:id="25"/>
      <w:r>
        <w:rPr>
          <w:rFonts w:ascii="Noto Sans Cypriot" w:hAnsi="Noto Sans Cypriot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В ходе скрининга врач сможет оценить место прикрепления плодного яйца, строение плода, чтобы исключить какие-то генетические аномалии развития, вовремя обнаружить угрозу выкидыша.</w:t>
      </w:r>
    </w:p>
    <w:p w:rsidR="00FE033D" w:rsidRDefault="00721D67">
      <w:pPr>
        <w:pStyle w:val="Standard"/>
        <w:jc w:val="left"/>
        <w:rPr>
          <w:color w:val="000000"/>
          <w:sz w:val="24"/>
        </w:rPr>
      </w:pPr>
      <w:bookmarkStart w:id="26" w:name="page30R_mcid9"/>
      <w:bookmarkStart w:id="27" w:name="page30R_mcid8"/>
      <w:bookmarkStart w:id="28" w:name="page30R_mcid7"/>
      <w:bookmarkEnd w:id="26"/>
      <w:bookmarkEnd w:id="27"/>
      <w:bookmarkEnd w:id="28"/>
      <w:r>
        <w:rPr>
          <w:rFonts w:ascii="Noto Sans Cypriot" w:hAnsi="Noto Sans Cypriot"/>
          <w:b/>
          <w:bCs/>
          <w:color w:val="000000"/>
          <w:sz w:val="24"/>
        </w:rPr>
        <w:br/>
      </w:r>
      <w:r>
        <w:rPr>
          <w:rFonts w:ascii="Noto Sans Cypriot" w:hAnsi="Noto Sans Cypriot"/>
          <w:b/>
          <w:bCs/>
          <w:color w:val="000000"/>
          <w:sz w:val="24"/>
        </w:rPr>
        <w:t xml:space="preserve">                         </w:t>
      </w:r>
      <w:r>
        <w:rPr>
          <w:rFonts w:ascii="Noto Sans Cypriot" w:hAnsi="Noto Sans Cypriot"/>
          <w:b/>
          <w:bCs/>
          <w:color w:val="000000"/>
          <w:sz w:val="24"/>
        </w:rPr>
        <w:t xml:space="preserve">                 </w:t>
      </w:r>
      <w:r>
        <w:rPr>
          <w:rFonts w:ascii="sans-serif" w:hAnsi="sans-serif"/>
          <w:b/>
          <w:bCs/>
          <w:color w:val="FF0000"/>
          <w:sz w:val="24"/>
        </w:rPr>
        <w:t>II</w:t>
      </w:r>
      <w:r>
        <w:rPr>
          <w:rFonts w:ascii="Noto Sans Cypriot" w:hAnsi="Noto Sans Cypriot"/>
          <w:b/>
          <w:bCs/>
          <w:color w:val="FF0000"/>
          <w:sz w:val="24"/>
        </w:rPr>
        <w:t xml:space="preserve"> </w:t>
      </w:r>
      <w:r>
        <w:rPr>
          <w:rFonts w:ascii="sans-serif" w:hAnsi="sans-serif"/>
          <w:b/>
          <w:bCs/>
          <w:color w:val="FF0000"/>
          <w:sz w:val="24"/>
        </w:rPr>
        <w:t>ТРИМЕСТР</w:t>
      </w:r>
      <w:r>
        <w:rPr>
          <w:rFonts w:ascii="Noto Sans Cypriot" w:hAnsi="Noto Sans Cypriot"/>
          <w:b/>
          <w:bCs/>
          <w:color w:val="FF0000"/>
          <w:sz w:val="24"/>
        </w:rPr>
        <w:t xml:space="preserve"> </w:t>
      </w:r>
      <w:r>
        <w:rPr>
          <w:rFonts w:ascii="sans-serif" w:hAnsi="sans-serif"/>
          <w:b/>
          <w:bCs/>
          <w:color w:val="FF0000"/>
          <w:sz w:val="24"/>
        </w:rPr>
        <w:t>(14</w:t>
      </w:r>
      <w:r>
        <w:rPr>
          <w:rFonts w:ascii="Noto Sans Cypriot" w:hAnsi="Noto Sans Cypriot"/>
          <w:b/>
          <w:bCs/>
          <w:color w:val="FF0000"/>
          <w:sz w:val="24"/>
        </w:rPr>
        <w:t xml:space="preserve"> – </w:t>
      </w:r>
      <w:r>
        <w:rPr>
          <w:rFonts w:ascii="sans-serif" w:hAnsi="sans-serif"/>
          <w:b/>
          <w:bCs/>
          <w:color w:val="FF0000"/>
          <w:sz w:val="24"/>
        </w:rPr>
        <w:t>27</w:t>
      </w:r>
      <w:r>
        <w:rPr>
          <w:rFonts w:ascii="Noto Sans Cypriot" w:hAnsi="Noto Sans Cypriot"/>
          <w:b/>
          <w:bCs/>
          <w:color w:val="FF0000"/>
          <w:sz w:val="24"/>
        </w:rPr>
        <w:t xml:space="preserve"> </w:t>
      </w:r>
      <w:r>
        <w:rPr>
          <w:rFonts w:ascii="sans-serif" w:hAnsi="sans-serif"/>
          <w:b/>
          <w:bCs/>
          <w:color w:val="FF0000"/>
          <w:sz w:val="24"/>
        </w:rPr>
        <w:t>НЕДЕЛЯ)</w:t>
      </w:r>
      <w:bookmarkStart w:id="29" w:name="page30R_mcid10"/>
      <w:bookmarkEnd w:id="29"/>
      <w:r>
        <w:rPr>
          <w:rFonts w:ascii="Noto Sans Cypriot" w:hAnsi="Noto Sans Cypriot"/>
          <w:b/>
          <w:bCs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Консультация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акушера-гинеколога</w:t>
      </w:r>
      <w:r>
        <w:rPr>
          <w:rFonts w:ascii="Noto Sans Cypriot" w:hAnsi="Noto Sans Cypriot"/>
          <w:b/>
          <w:bCs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Теперь ходить на консультации нужно еще чаще: раз в 3-4 недели. Врач проведет измерение веса, окружности живота, высоты стояния дна матки. Также предстоит определение тонуса матк</w:t>
      </w:r>
      <w:r>
        <w:rPr>
          <w:rFonts w:ascii="sans-serif" w:hAnsi="sans-serif"/>
          <w:color w:val="000000"/>
          <w:sz w:val="24"/>
        </w:rPr>
        <w:t>и, пальпация и аускультация (выслушивание) плода. Как бьется сердце плода во время этого посещения будет слышно уже наверняка.</w:t>
      </w:r>
      <w:bookmarkStart w:id="30" w:name="page30R_mcid12"/>
      <w:bookmarkEnd w:id="30"/>
      <w:r>
        <w:rPr>
          <w:rFonts w:ascii="Noto Sans Cypriot" w:hAnsi="Noto Sans Cypriot"/>
          <w:color w:val="000000"/>
          <w:sz w:val="24"/>
        </w:rPr>
        <w:br/>
      </w:r>
      <w:bookmarkStart w:id="31" w:name="page30R_mcid13"/>
      <w:bookmarkEnd w:id="31"/>
      <w:r>
        <w:rPr>
          <w:rFonts w:ascii="Noto Sans Cypriot" w:hAnsi="Noto Sans Cypriot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Лабораторная диагностика</w:t>
      </w:r>
      <w:bookmarkStart w:id="32" w:name="page30R_mcid14"/>
      <w:bookmarkEnd w:id="32"/>
      <w:r>
        <w:rPr>
          <w:rFonts w:ascii="Noto Sans Cypriot" w:hAnsi="Noto Sans Cypriot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1.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Клинический анализ крови</w:t>
      </w:r>
      <w:bookmarkStart w:id="33" w:name="page30R_mcid15"/>
      <w:bookmarkEnd w:id="33"/>
      <w:r>
        <w:rPr>
          <w:rFonts w:ascii="Noto Sans Cypriot" w:hAnsi="Noto Sans Cypriot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2.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Общий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анализ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мочи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при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каждом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посещении</w:t>
      </w:r>
      <w:r>
        <w:rPr>
          <w:rFonts w:ascii="Noto Sans Cypriot" w:hAnsi="Noto Sans Cypriot"/>
          <w:color w:val="000000"/>
          <w:sz w:val="24"/>
        </w:rPr>
        <w:br/>
      </w:r>
      <w:r>
        <w:rPr>
          <w:rFonts w:ascii="Noto Sans Cypriot" w:hAnsi="Noto Sans Cypriot"/>
          <w:color w:val="000000"/>
          <w:sz w:val="24"/>
        </w:rPr>
        <w:t xml:space="preserve">3. </w:t>
      </w:r>
      <w:r>
        <w:rPr>
          <w:rFonts w:ascii="sans-serif" w:hAnsi="sans-serif"/>
          <w:color w:val="000000"/>
          <w:sz w:val="24"/>
        </w:rPr>
        <w:t>Анализ крови на И-ХГЧ, АФП</w:t>
      </w:r>
      <w:bookmarkStart w:id="34" w:name="page30R_mcid18"/>
      <w:bookmarkEnd w:id="34"/>
      <w:r>
        <w:rPr>
          <w:rFonts w:ascii="Noto Sans Cypriot" w:hAnsi="Noto Sans Cypriot"/>
          <w:color w:val="000000"/>
          <w:sz w:val="24"/>
        </w:rPr>
        <w:br/>
      </w:r>
      <w:bookmarkStart w:id="35" w:name="page30R_mcid21"/>
      <w:bookmarkEnd w:id="35"/>
      <w:r>
        <w:rPr>
          <w:rFonts w:ascii="sans-serif" w:hAnsi="sans-serif"/>
          <w:color w:val="000000"/>
          <w:sz w:val="24"/>
        </w:rPr>
        <w:t xml:space="preserve">4. </w:t>
      </w:r>
      <w:r>
        <w:rPr>
          <w:rFonts w:ascii="sans-serif" w:hAnsi="sans-serif"/>
          <w:color w:val="000000"/>
          <w:sz w:val="24"/>
        </w:rPr>
        <w:t>Скрининг второго триместра</w:t>
      </w:r>
      <w:bookmarkStart w:id="36" w:name="page30R_mcid22"/>
      <w:bookmarkEnd w:id="36"/>
      <w:r>
        <w:rPr>
          <w:rFonts w:ascii="sans-serif" w:hAnsi="sans-serif"/>
          <w:color w:val="000000"/>
          <w:sz w:val="24"/>
        </w:rPr>
        <w:t xml:space="preserve"> (18-21 неделя)</w:t>
      </w:r>
      <w:r>
        <w:rPr>
          <w:rFonts w:ascii="Noto Sans Cypriot" w:hAnsi="Noto Sans Cypriot"/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 xml:space="preserve">На этом плановом УЗИ можно оценить состояние околоплодных вод, в которых находится малыш, а также плаценты. Врач поймет, соответствуют ли размеры плода внутриутробному возрасту, в </w:t>
      </w:r>
      <w:r>
        <w:rPr>
          <w:rFonts w:ascii="sans-serif" w:hAnsi="sans-serif"/>
          <w:color w:val="000000"/>
          <w:sz w:val="24"/>
        </w:rPr>
        <w:lastRenderedPageBreak/>
        <w:t>норме ли строение черепа и лица, к</w:t>
      </w:r>
      <w:r>
        <w:rPr>
          <w:rFonts w:ascii="sans-serif" w:hAnsi="sans-serif"/>
          <w:color w:val="000000"/>
          <w:sz w:val="24"/>
        </w:rPr>
        <w:t>ак развиваются органы, в том числе сердце и кровеносная система малыша. Кстати, именно во время этого планового скрининга будущие мама и папа смогут, если</w:t>
      </w:r>
      <w:r>
        <w:rPr>
          <w:rFonts w:ascii="Noto Sans Cypriot" w:hAnsi="Noto Sans Cypriot"/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захотят, узнать пол наследника.</w:t>
      </w:r>
      <w:bookmarkStart w:id="37" w:name="page39R_mcid5"/>
      <w:bookmarkStart w:id="38" w:name="page39R_mcid4"/>
      <w:bookmarkStart w:id="39" w:name="page30R_mcid28"/>
      <w:bookmarkEnd w:id="37"/>
      <w:bookmarkEnd w:id="38"/>
      <w:bookmarkEnd w:id="39"/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5</w:t>
      </w:r>
      <w:r>
        <w:rPr>
          <w:rFonts w:ascii="sans-serif" w:hAnsi="sans-serif"/>
          <w:color w:val="000000"/>
          <w:sz w:val="24"/>
        </w:rPr>
        <w:t xml:space="preserve"> </w:t>
      </w:r>
      <w:r>
        <w:rPr>
          <w:color w:val="000000"/>
          <w:sz w:val="24"/>
        </w:rPr>
        <w:t>.</w:t>
      </w:r>
      <w:r>
        <w:rPr>
          <w:rFonts w:ascii="sans-serif" w:hAnsi="sans-serif"/>
          <w:color w:val="000000"/>
          <w:sz w:val="24"/>
        </w:rPr>
        <w:t>Глюкозотолерантный тест</w:t>
      </w:r>
      <w:bookmarkStart w:id="40" w:name="page39R_mcid6"/>
      <w:bookmarkEnd w:id="40"/>
      <w:r>
        <w:rPr>
          <w:rFonts w:ascii="sans-serif" w:hAnsi="sans-serif"/>
          <w:color w:val="000000"/>
          <w:sz w:val="24"/>
        </w:rPr>
        <w:t xml:space="preserve"> (24-28 недель)</w:t>
      </w:r>
      <w:r>
        <w:rPr>
          <w:color w:val="000000"/>
          <w:sz w:val="24"/>
        </w:rPr>
        <w:br/>
      </w:r>
      <w:bookmarkStart w:id="41" w:name="page39R_mcid7"/>
      <w:bookmarkEnd w:id="41"/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6. </w:t>
      </w:r>
      <w:r>
        <w:rPr>
          <w:rFonts w:ascii="sans-serif" w:hAnsi="sans-serif"/>
          <w:color w:val="000000"/>
          <w:sz w:val="24"/>
        </w:rPr>
        <w:t>Допплерометрия</w:t>
      </w:r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Это исследование поможет специалисту узнать, нет ли угрозы преэклампсии (опасное предсудорожное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состояние,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при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котором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повышается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артериальное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давление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и возникают отеки).</w:t>
      </w:r>
      <w:bookmarkStart w:id="42" w:name="page39R_mcid8"/>
      <w:bookmarkEnd w:id="42"/>
      <w:r>
        <w:rPr>
          <w:color w:val="000000"/>
          <w:sz w:val="24"/>
        </w:rPr>
        <w:br/>
      </w:r>
      <w:bookmarkStart w:id="43" w:name="page39R_mcid13"/>
      <w:bookmarkStart w:id="44" w:name="page39R_mcid14"/>
      <w:bookmarkEnd w:id="43"/>
      <w:bookmarkEnd w:id="44"/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                                                 </w:t>
      </w:r>
      <w:r>
        <w:rPr>
          <w:rFonts w:ascii="sans-serif" w:hAnsi="sans-serif"/>
          <w:color w:val="FF0000"/>
          <w:sz w:val="24"/>
        </w:rPr>
        <w:t>III</w:t>
      </w:r>
      <w:r>
        <w:rPr>
          <w:color w:val="FF0000"/>
          <w:sz w:val="24"/>
        </w:rPr>
        <w:t xml:space="preserve"> </w:t>
      </w:r>
      <w:r>
        <w:rPr>
          <w:rFonts w:ascii="sans-serif" w:hAnsi="sans-serif"/>
          <w:color w:val="FF0000"/>
          <w:sz w:val="24"/>
        </w:rPr>
        <w:t>ТРИМЕСТР</w:t>
      </w:r>
      <w:r>
        <w:rPr>
          <w:color w:val="FF0000"/>
          <w:sz w:val="24"/>
        </w:rPr>
        <w:t xml:space="preserve"> </w:t>
      </w:r>
      <w:r>
        <w:rPr>
          <w:rFonts w:ascii="sans-serif" w:hAnsi="sans-serif"/>
          <w:color w:val="FF0000"/>
          <w:sz w:val="24"/>
        </w:rPr>
        <w:t>(2</w:t>
      </w:r>
      <w:r>
        <w:rPr>
          <w:rFonts w:ascii="sans-serif" w:hAnsi="sans-serif"/>
          <w:color w:val="FF0000"/>
          <w:sz w:val="24"/>
        </w:rPr>
        <w:t>8</w:t>
      </w:r>
      <w:r>
        <w:rPr>
          <w:color w:val="FF0000"/>
          <w:sz w:val="24"/>
        </w:rPr>
        <w:t xml:space="preserve"> – </w:t>
      </w:r>
      <w:r>
        <w:rPr>
          <w:rFonts w:ascii="sans-serif" w:hAnsi="sans-serif"/>
          <w:color w:val="FF0000"/>
          <w:sz w:val="24"/>
        </w:rPr>
        <w:t>40</w:t>
      </w:r>
      <w:r>
        <w:rPr>
          <w:color w:val="FF0000"/>
          <w:sz w:val="24"/>
        </w:rPr>
        <w:t xml:space="preserve"> </w:t>
      </w:r>
      <w:r>
        <w:rPr>
          <w:rFonts w:ascii="sans-serif" w:hAnsi="sans-serif"/>
          <w:color w:val="FF0000"/>
          <w:sz w:val="24"/>
        </w:rPr>
        <w:t>НЕДЕЛЯ)</w:t>
      </w:r>
      <w:bookmarkStart w:id="45" w:name="page39R_mcid15"/>
      <w:bookmarkEnd w:id="45"/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Вас ждет посещение акушера-гинеколога с 30-36 недели 1 раз в 7-10 дней. Измерение веса, окружности живота, высоты стояния дна матки. Определение тонуса матки. Пальпация и аускультация плода.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Определение положение плода и предлежащей части по</w:t>
      </w:r>
      <w:r>
        <w:rPr>
          <w:rFonts w:ascii="sans-serif" w:hAnsi="sans-serif"/>
          <w:color w:val="000000"/>
          <w:sz w:val="24"/>
        </w:rPr>
        <w:t>сле 32 недели.</w:t>
      </w:r>
      <w:bookmarkStart w:id="46" w:name="page39R_mcid16"/>
      <w:bookmarkEnd w:id="46"/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• </w:t>
      </w:r>
      <w:r>
        <w:rPr>
          <w:rFonts w:ascii="sans-serif" w:hAnsi="sans-serif"/>
          <w:color w:val="000000"/>
          <w:sz w:val="24"/>
        </w:rPr>
        <w:t>30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неделя</w:t>
      </w:r>
      <w:bookmarkStart w:id="47" w:name="page39R_mcid17"/>
      <w:bookmarkEnd w:id="47"/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Начало декретного отпуска</w:t>
      </w:r>
      <w:bookmarkStart w:id="48" w:name="page39R_mcid18"/>
      <w:bookmarkEnd w:id="48"/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После 30 недели ожидания малыша вы сможете получить листок нетрудоспособности по</w:t>
      </w:r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беременности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родам,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попрощаться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с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коллегами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уйти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декрет.</w:t>
      </w:r>
      <w:bookmarkStart w:id="49" w:name="page39R_mcid19"/>
      <w:bookmarkEnd w:id="49"/>
    </w:p>
    <w:p w:rsidR="00FE033D" w:rsidRDefault="00721D67">
      <w:pPr>
        <w:pStyle w:val="Standard"/>
        <w:jc w:val="left"/>
        <w:rPr>
          <w:color w:val="000000"/>
          <w:sz w:val="24"/>
        </w:rPr>
      </w:pPr>
      <w:bookmarkStart w:id="50" w:name="page42R_mcid0"/>
      <w:bookmarkEnd w:id="50"/>
      <w:r>
        <w:rPr>
          <w:rFonts w:ascii="sans-serif" w:hAnsi="sans-serif"/>
          <w:color w:val="000000"/>
          <w:sz w:val="24"/>
        </w:rPr>
        <w:t>Анализы:</w:t>
      </w:r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1. Клинический анализ крови</w:t>
      </w:r>
      <w:bookmarkStart w:id="51" w:name="page42R_mcid1"/>
      <w:bookmarkEnd w:id="51"/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2. Общий анализ мочи</w:t>
      </w:r>
      <w:bookmarkStart w:id="52" w:name="page42R_mcid2"/>
      <w:bookmarkEnd w:id="52"/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3</w:t>
      </w:r>
      <w:r>
        <w:rPr>
          <w:rFonts w:ascii="sans-serif" w:hAnsi="sans-serif"/>
          <w:color w:val="000000"/>
          <w:sz w:val="24"/>
        </w:rPr>
        <w:t>. Биохимический анализ крови</w:t>
      </w:r>
      <w:bookmarkStart w:id="53" w:name="page42R_mcid3"/>
      <w:bookmarkEnd w:id="53"/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 xml:space="preserve">4. Бакпосев из влагалища </w:t>
      </w:r>
      <w:bookmarkStart w:id="54" w:name="page42R_mcid4"/>
      <w:bookmarkEnd w:id="54"/>
      <w:r>
        <w:rPr>
          <w:rFonts w:ascii="sans-serif" w:hAnsi="sans-serif"/>
          <w:color w:val="000000"/>
          <w:sz w:val="24"/>
        </w:rPr>
        <w:t>на стрептококк гр.В</w:t>
      </w:r>
      <w:r>
        <w:rPr>
          <w:color w:val="000000"/>
          <w:sz w:val="24"/>
        </w:rPr>
        <w:br/>
      </w:r>
      <w:bookmarkStart w:id="55" w:name="page42R_mcid6"/>
      <w:bookmarkEnd w:id="55"/>
      <w:r>
        <w:rPr>
          <w:color w:val="000000"/>
          <w:sz w:val="24"/>
        </w:rPr>
        <w:t>5.</w:t>
      </w:r>
      <w:r>
        <w:rPr>
          <w:rFonts w:ascii="sans-serif" w:hAnsi="sans-serif"/>
          <w:color w:val="000000"/>
          <w:sz w:val="24"/>
        </w:rPr>
        <w:t xml:space="preserve"> Анализ крови на ВИЧ, гепатиты В и С, сифилис</w:t>
      </w:r>
      <w:r>
        <w:rPr>
          <w:color w:val="000000"/>
          <w:sz w:val="24"/>
        </w:rPr>
        <w:br/>
      </w:r>
      <w:bookmarkStart w:id="56" w:name="page42R_mcid8"/>
      <w:bookmarkEnd w:id="56"/>
      <w:r>
        <w:rPr>
          <w:rFonts w:ascii="sans-serif" w:hAnsi="sans-serif"/>
          <w:color w:val="000000"/>
          <w:sz w:val="24"/>
        </w:rPr>
        <w:t>6. На скрининговом УЗИ плода в сроке 30-34 недели с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допплерометрией врач сможет</w:t>
      </w:r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 xml:space="preserve">увидеть расположение плода в матке, узнать, </w:t>
      </w:r>
      <w:r>
        <w:rPr>
          <w:rFonts w:ascii="sans-serif" w:hAnsi="sans-serif"/>
          <w:color w:val="000000"/>
          <w:sz w:val="24"/>
        </w:rPr>
        <w:t>соответствуют ли его размеры внутриутробному возрасту,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понять,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функционирует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сердце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малыша,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каком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состоянии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плацента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и околоплодные воды. Специалист выяснит, не страдает ли кроха</w:t>
      </w:r>
      <w:r>
        <w:rPr>
          <w:color w:val="000000"/>
          <w:sz w:val="24"/>
        </w:rPr>
        <w:t xml:space="preserve"> </w:t>
      </w:r>
      <w:r>
        <w:rPr>
          <w:rFonts w:ascii="sans-serif" w:hAnsi="sans-serif"/>
          <w:color w:val="000000"/>
          <w:sz w:val="24"/>
        </w:rPr>
        <w:t>от недостатка кислорода, не обвила ли его шею пуповина.</w:t>
      </w:r>
      <w:bookmarkStart w:id="57" w:name="page42R_mcid9"/>
      <w:bookmarkEnd w:id="57"/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7. </w:t>
      </w:r>
      <w:r>
        <w:rPr>
          <w:rFonts w:ascii="sans-serif" w:hAnsi="sans-serif"/>
          <w:color w:val="000000"/>
          <w:sz w:val="24"/>
        </w:rPr>
        <w:t>Кардиотокогр</w:t>
      </w:r>
      <w:r>
        <w:rPr>
          <w:rFonts w:ascii="sans-serif" w:hAnsi="sans-serif"/>
          <w:color w:val="000000"/>
          <w:sz w:val="24"/>
        </w:rPr>
        <w:t>афия</w:t>
      </w:r>
      <w:r>
        <w:rPr>
          <w:color w:val="000000"/>
          <w:sz w:val="24"/>
        </w:rPr>
        <w:br/>
      </w:r>
      <w:r>
        <w:rPr>
          <w:rFonts w:ascii="sans-serif" w:hAnsi="sans-serif"/>
          <w:color w:val="000000"/>
          <w:sz w:val="24"/>
        </w:rPr>
        <w:t>Это необходимо для исследования работы сердечно-сосудистой системы ребенка и поможет вовремя заметить нарушения, если они есть.</w:t>
      </w:r>
      <w:bookmarkStart w:id="58" w:name="page42R_mcid11"/>
      <w:bookmarkEnd w:id="58"/>
      <w:r>
        <w:rPr>
          <w:color w:val="000000"/>
          <w:sz w:val="24"/>
        </w:rPr>
        <w:br/>
      </w: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color w:val="000000"/>
          <w:sz w:val="24"/>
        </w:rPr>
      </w:pPr>
    </w:p>
    <w:p w:rsidR="00FE033D" w:rsidRDefault="00FE033D">
      <w:pPr>
        <w:pStyle w:val="Standard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b/>
          <w:bCs/>
          <w:color w:val="FF0000"/>
          <w:sz w:val="20"/>
          <w:szCs w:val="20"/>
        </w:rPr>
      </w:pPr>
    </w:p>
    <w:p w:rsidR="00FE033D" w:rsidRDefault="00FE033D">
      <w:pPr>
        <w:pStyle w:val="Firstlineindent"/>
        <w:jc w:val="center"/>
        <w:rPr>
          <w:rFonts w:ascii="Noto Sans Cypriot" w:hAnsi="Noto Sans Cypriot"/>
          <w:sz w:val="20"/>
          <w:szCs w:val="20"/>
        </w:rPr>
      </w:pPr>
    </w:p>
    <w:sectPr w:rsidR="00FE033D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67" w:rsidRDefault="00721D67">
      <w:r>
        <w:separator/>
      </w:r>
    </w:p>
  </w:endnote>
  <w:endnote w:type="continuationSeparator" w:id="0">
    <w:p w:rsidR="00721D67" w:rsidRDefault="007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ans-serif">
    <w:altName w:val="Times New Roman"/>
    <w:charset w:val="00"/>
    <w:family w:val="auto"/>
    <w:pitch w:val="default"/>
  </w:font>
  <w:font w:name="Noto Sans Cypriot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D7" w:rsidRDefault="00721D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67" w:rsidRDefault="00721D67">
      <w:r>
        <w:rPr>
          <w:color w:val="000000"/>
        </w:rPr>
        <w:separator/>
      </w:r>
    </w:p>
  </w:footnote>
  <w:footnote w:type="continuationSeparator" w:id="0">
    <w:p w:rsidR="00721D67" w:rsidRDefault="0072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D7" w:rsidRDefault="00721D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B7E"/>
    <w:multiLevelType w:val="multilevel"/>
    <w:tmpl w:val="4AEC90DC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" w15:restartNumberingAfterBreak="0">
    <w:nsid w:val="0BD52E00"/>
    <w:multiLevelType w:val="multilevel"/>
    <w:tmpl w:val="DF348E26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 w15:restartNumberingAfterBreak="0">
    <w:nsid w:val="382225DD"/>
    <w:multiLevelType w:val="multilevel"/>
    <w:tmpl w:val="8730D8E2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396804BD"/>
    <w:multiLevelType w:val="multilevel"/>
    <w:tmpl w:val="CDEA2D92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4" w15:restartNumberingAfterBreak="0">
    <w:nsid w:val="46FB48A0"/>
    <w:multiLevelType w:val="multilevel"/>
    <w:tmpl w:val="C292DA0C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5" w15:restartNumberingAfterBreak="0">
    <w:nsid w:val="4979627D"/>
    <w:multiLevelType w:val="multilevel"/>
    <w:tmpl w:val="54B2C54E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 w15:restartNumberingAfterBreak="0">
    <w:nsid w:val="56D31C17"/>
    <w:multiLevelType w:val="multilevel"/>
    <w:tmpl w:val="C3FE919E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7" w15:restartNumberingAfterBreak="0">
    <w:nsid w:val="58725682"/>
    <w:multiLevelType w:val="multilevel"/>
    <w:tmpl w:val="FE06CC66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8" w15:restartNumberingAfterBreak="0">
    <w:nsid w:val="60585595"/>
    <w:multiLevelType w:val="multilevel"/>
    <w:tmpl w:val="E4A064AC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9" w15:restartNumberingAfterBreak="0">
    <w:nsid w:val="60991ADA"/>
    <w:multiLevelType w:val="multilevel"/>
    <w:tmpl w:val="BBCCFC18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0" w15:restartNumberingAfterBreak="0">
    <w:nsid w:val="625A6A7B"/>
    <w:multiLevelType w:val="multilevel"/>
    <w:tmpl w:val="74428E34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1" w15:restartNumberingAfterBreak="0">
    <w:nsid w:val="78244EA4"/>
    <w:multiLevelType w:val="multilevel"/>
    <w:tmpl w:val="7D14F41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7BCB623C"/>
    <w:multiLevelType w:val="multilevel"/>
    <w:tmpl w:val="AD4E124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E033D"/>
    <w:rsid w:val="00624046"/>
    <w:rsid w:val="00721D67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C6FE4-7620-4868-A3C2-69776D56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Admin</cp:lastModifiedBy>
  <cp:revision>2</cp:revision>
  <cp:lastPrinted>2024-03-14T10:23:00Z</cp:lastPrinted>
  <dcterms:created xsi:type="dcterms:W3CDTF">2025-02-19T06:52:00Z</dcterms:created>
  <dcterms:modified xsi:type="dcterms:W3CDTF">2025-02-19T06:52:00Z</dcterms:modified>
</cp:coreProperties>
</file>